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宋体"/>
          <w:b/>
          <w:bCs/>
          <w:color w:val="auto"/>
          <w:highlight w:val="none"/>
        </w:rPr>
      </w:pPr>
      <w:r>
        <w:rPr>
          <w:rFonts w:hint="eastAsia" w:ascii="宋体" w:hAnsi="宋体" w:eastAsia="宋体" w:cs="宋体"/>
          <w:b/>
          <w:bCs/>
          <w:color w:val="auto"/>
          <w:highlight w:val="none"/>
        </w:rPr>
        <w:t>附件1：</w:t>
      </w:r>
    </w:p>
    <w:p>
      <w:pPr>
        <w:pStyle w:val="2"/>
        <w:jc w:val="center"/>
        <w:rPr>
          <w:rFonts w:hint="eastAsia" w:ascii="宋体" w:hAnsi="宋体" w:eastAsia="宋体" w:cs="宋体"/>
          <w:color w:val="auto"/>
          <w:highlight w:val="none"/>
        </w:rPr>
      </w:pPr>
      <w:r>
        <w:rPr>
          <w:rFonts w:hint="eastAsia" w:ascii="宋体" w:hAnsi="宋体" w:eastAsia="宋体" w:cs="宋体"/>
          <w:color w:val="auto"/>
          <w:highlight w:val="none"/>
        </w:rPr>
        <w:t>电子投标账号申请表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7"/>
        <w:gridCol w:w="2213"/>
        <w:gridCol w:w="2037"/>
        <w:gridCol w:w="2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717" w:type="dxa"/>
            <w:noWrap w:val="0"/>
            <w:vAlign w:val="center"/>
          </w:tcPr>
          <w:p>
            <w:pPr>
              <w:jc w:val="both"/>
              <w:rPr>
                <w:rFonts w:hint="eastAsia" w:ascii="宋体" w:hAnsi="宋体" w:eastAsia="宋体" w:cs="宋体"/>
                <w:color w:val="auto"/>
                <w:highlight w:val="none"/>
                <w:vertAlign w:val="baseline"/>
                <w:lang w:val="en-US" w:eastAsia="zh-CN"/>
              </w:rPr>
            </w:pPr>
            <w:r>
              <w:rPr>
                <w:rFonts w:hint="eastAsia" w:ascii="宋体" w:hAnsi="宋体" w:eastAsia="宋体" w:cs="宋体"/>
                <w:color w:val="auto"/>
                <w:highlight w:val="none"/>
                <w:vertAlign w:val="baseline"/>
                <w:lang w:val="en-US" w:eastAsia="zh-CN"/>
              </w:rPr>
              <w:t>投标人名称</w:t>
            </w:r>
          </w:p>
        </w:tc>
        <w:tc>
          <w:tcPr>
            <w:tcW w:w="2213" w:type="dxa"/>
            <w:noWrap w:val="0"/>
            <w:vAlign w:val="center"/>
          </w:tcPr>
          <w:p>
            <w:pPr>
              <w:jc w:val="both"/>
              <w:rPr>
                <w:rFonts w:hint="eastAsia" w:ascii="宋体" w:hAnsi="宋体" w:eastAsia="宋体" w:cs="宋体"/>
                <w:color w:val="auto"/>
                <w:highlight w:val="none"/>
                <w:vertAlign w:val="baseline"/>
                <w:lang w:val="en-US" w:eastAsia="zh-CN"/>
              </w:rPr>
            </w:pPr>
          </w:p>
        </w:tc>
        <w:tc>
          <w:tcPr>
            <w:tcW w:w="2037" w:type="dxa"/>
            <w:noWrap w:val="0"/>
            <w:vAlign w:val="center"/>
          </w:tcPr>
          <w:p>
            <w:pPr>
              <w:jc w:val="both"/>
              <w:rPr>
                <w:rFonts w:hint="eastAsia" w:ascii="宋体" w:hAnsi="宋体" w:eastAsia="宋体" w:cs="宋体"/>
                <w:color w:val="auto"/>
                <w:highlight w:val="none"/>
                <w:vertAlign w:val="baseline"/>
                <w:lang w:val="en-US" w:eastAsia="zh-CN"/>
              </w:rPr>
            </w:pPr>
            <w:r>
              <w:rPr>
                <w:rFonts w:hint="eastAsia" w:ascii="宋体" w:hAnsi="宋体" w:eastAsia="宋体" w:cs="宋体"/>
                <w:color w:val="auto"/>
                <w:highlight w:val="none"/>
                <w:vertAlign w:val="baseline"/>
                <w:lang w:val="en-US" w:eastAsia="zh-CN"/>
              </w:rPr>
              <w:t>统一社会信用代码</w:t>
            </w:r>
          </w:p>
        </w:tc>
        <w:tc>
          <w:tcPr>
            <w:tcW w:w="2555" w:type="dxa"/>
            <w:noWrap w:val="0"/>
            <w:vAlign w:val="center"/>
          </w:tcPr>
          <w:p>
            <w:pPr>
              <w:jc w:val="both"/>
              <w:rPr>
                <w:rFonts w:hint="eastAsia" w:ascii="宋体" w:hAnsi="宋体" w:eastAsia="宋体" w:cs="宋体"/>
                <w:color w:val="auto"/>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717" w:type="dxa"/>
            <w:noWrap w:val="0"/>
            <w:vAlign w:val="center"/>
          </w:tcPr>
          <w:p>
            <w:pPr>
              <w:jc w:val="both"/>
              <w:rPr>
                <w:rFonts w:hint="eastAsia" w:ascii="宋体" w:hAnsi="宋体" w:eastAsia="宋体" w:cs="宋体"/>
                <w:color w:val="auto"/>
                <w:highlight w:val="none"/>
                <w:vertAlign w:val="baseline"/>
                <w:lang w:val="en-US" w:eastAsia="zh-CN"/>
              </w:rPr>
            </w:pPr>
            <w:r>
              <w:rPr>
                <w:rFonts w:hint="eastAsia" w:ascii="宋体" w:hAnsi="宋体" w:eastAsia="宋体" w:cs="宋体"/>
                <w:color w:val="auto"/>
                <w:highlight w:val="none"/>
                <w:vertAlign w:val="baseline"/>
                <w:lang w:val="en-US" w:eastAsia="zh-CN"/>
              </w:rPr>
              <w:t>投标联系人姓名</w:t>
            </w:r>
          </w:p>
        </w:tc>
        <w:tc>
          <w:tcPr>
            <w:tcW w:w="2213" w:type="dxa"/>
            <w:noWrap w:val="0"/>
            <w:vAlign w:val="center"/>
          </w:tcPr>
          <w:p>
            <w:pPr>
              <w:jc w:val="both"/>
              <w:rPr>
                <w:rFonts w:hint="eastAsia" w:ascii="宋体" w:hAnsi="宋体" w:eastAsia="宋体" w:cs="宋体"/>
                <w:color w:val="auto"/>
                <w:highlight w:val="none"/>
                <w:vertAlign w:val="baseline"/>
                <w:lang w:val="en-US" w:eastAsia="zh-CN"/>
              </w:rPr>
            </w:pPr>
          </w:p>
        </w:tc>
        <w:tc>
          <w:tcPr>
            <w:tcW w:w="2037" w:type="dxa"/>
            <w:noWrap w:val="0"/>
            <w:vAlign w:val="center"/>
          </w:tcPr>
          <w:p>
            <w:pPr>
              <w:jc w:val="both"/>
              <w:rPr>
                <w:rFonts w:hint="eastAsia" w:ascii="宋体" w:hAnsi="宋体" w:eastAsia="宋体" w:cs="宋体"/>
                <w:color w:val="auto"/>
                <w:highlight w:val="none"/>
                <w:vertAlign w:val="baseline"/>
                <w:lang w:val="en-US" w:eastAsia="zh-CN"/>
              </w:rPr>
            </w:pPr>
            <w:r>
              <w:rPr>
                <w:rFonts w:hint="eastAsia" w:ascii="宋体" w:hAnsi="宋体" w:eastAsia="宋体" w:cs="宋体"/>
                <w:color w:val="auto"/>
                <w:highlight w:val="none"/>
                <w:vertAlign w:val="baseline"/>
                <w:lang w:val="en-US" w:eastAsia="zh-CN"/>
              </w:rPr>
              <w:t>联系方式（手机号）</w:t>
            </w:r>
          </w:p>
        </w:tc>
        <w:tc>
          <w:tcPr>
            <w:tcW w:w="2555" w:type="dxa"/>
            <w:noWrap w:val="0"/>
            <w:vAlign w:val="center"/>
          </w:tcPr>
          <w:p>
            <w:pPr>
              <w:jc w:val="both"/>
              <w:rPr>
                <w:rFonts w:hint="eastAsia" w:ascii="宋体" w:hAnsi="宋体" w:eastAsia="宋体" w:cs="宋体"/>
                <w:color w:val="auto"/>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0" w:hRule="atLeast"/>
          <w:jc w:val="center"/>
        </w:trPr>
        <w:tc>
          <w:tcPr>
            <w:tcW w:w="8522" w:type="dxa"/>
            <w:gridSpan w:val="4"/>
            <w:noWrap w:val="0"/>
            <w:vAlign w:val="top"/>
          </w:tcPr>
          <w:p>
            <w:pPr>
              <w:jc w:val="both"/>
              <w:rPr>
                <w:rFonts w:hint="eastAsia" w:ascii="宋体" w:hAnsi="宋体" w:eastAsia="宋体" w:cs="宋体"/>
                <w:color w:val="auto"/>
                <w:highlight w:val="none"/>
                <w:vertAlign w:val="baseline"/>
                <w:lang w:val="en-US" w:eastAsia="zh-CN"/>
              </w:rPr>
            </w:pPr>
            <w:r>
              <w:rPr>
                <w:rFonts w:hint="eastAsia" w:ascii="宋体" w:hAnsi="宋体" w:eastAsia="宋体" w:cs="宋体"/>
                <w:color w:val="auto"/>
                <w:highlight w:val="none"/>
                <w:vertAlign w:val="baseline"/>
                <w:lang w:val="en-US" w:eastAsia="zh-CN"/>
              </w:rPr>
              <w:t>投标人营业执照扫描件</w:t>
            </w:r>
          </w:p>
        </w:tc>
      </w:tr>
    </w:tbl>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注：</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 xml:space="preserve">1.投标人如需开通电子投标账号，应在招标时间安排表规定的时间前将《附件1 </w:t>
      </w:r>
      <w:r>
        <w:rPr>
          <w:rFonts w:hint="eastAsia" w:ascii="宋体" w:hAnsi="宋体" w:eastAsia="宋体" w:cs="宋体"/>
          <w:color w:val="auto"/>
          <w:highlight w:val="none"/>
        </w:rPr>
        <w:t>电子投标账号申请表</w:t>
      </w:r>
      <w:r>
        <w:rPr>
          <w:rFonts w:hint="eastAsia" w:ascii="宋体" w:hAnsi="宋体" w:eastAsia="宋体" w:cs="宋体"/>
          <w:color w:val="auto"/>
          <w:highlight w:val="none"/>
          <w:lang w:val="en-US" w:eastAsia="zh-CN"/>
        </w:rPr>
        <w:t xml:space="preserve">》《附件2 </w:t>
      </w:r>
      <w:r>
        <w:rPr>
          <w:rFonts w:hint="eastAsia" w:ascii="宋体" w:hAnsi="宋体" w:eastAsia="宋体" w:cs="宋体"/>
          <w:color w:val="auto"/>
          <w:highlight w:val="none"/>
        </w:rPr>
        <w:t>电子投标账号办理授权委托书</w:t>
      </w:r>
      <w:r>
        <w:rPr>
          <w:rFonts w:hint="eastAsia" w:ascii="宋体" w:hAnsi="宋体" w:eastAsia="宋体" w:cs="宋体"/>
          <w:color w:val="auto"/>
          <w:highlight w:val="none"/>
          <w:lang w:val="en-US" w:eastAsia="zh-CN"/>
        </w:rPr>
        <w:t>》发送至招标代理机构邮箱：</w:t>
      </w:r>
      <w:r>
        <w:rPr>
          <w:rFonts w:hint="eastAsia" w:ascii="宋体" w:hAnsi="宋体" w:cs="宋体"/>
          <w:color w:val="auto"/>
          <w:highlight w:val="none"/>
          <w:u w:val="single" w:color="auto"/>
          <w:lang w:val="en-US" w:eastAsia="zh-CN"/>
        </w:rPr>
        <w:t>2220625604</w:t>
      </w:r>
      <w:bookmarkStart w:id="0" w:name="_GoBack"/>
      <w:bookmarkEnd w:id="0"/>
      <w:r>
        <w:rPr>
          <w:rFonts w:hint="eastAsia" w:ascii="宋体" w:hAnsi="宋体" w:eastAsia="宋体" w:cs="宋体"/>
          <w:color w:val="auto"/>
          <w:highlight w:val="none"/>
          <w:u w:val="single" w:color="auto"/>
          <w:lang w:val="en-US" w:eastAsia="zh-CN"/>
        </w:rPr>
        <w:t>@qq.com，</w:t>
      </w:r>
      <w:r>
        <w:rPr>
          <w:rFonts w:hint="eastAsia" w:ascii="宋体" w:hAnsi="宋体" w:eastAsia="宋体" w:cs="宋体"/>
          <w:color w:val="auto"/>
          <w:highlight w:val="none"/>
          <w:lang w:val="en-US" w:eastAsia="zh-CN"/>
        </w:rPr>
        <w:t>并及时通过电话提醒招标代理机构查收邮件。电子投标账号与电子投标网址将会通过手机短信形式发送至投标联系人。如投标人在</w:t>
      </w:r>
      <w:r>
        <w:rPr>
          <w:rFonts w:hint="eastAsia" w:ascii="宋体" w:hAnsi="宋体" w:eastAsia="宋体" w:cs="宋体"/>
          <w:color w:val="auto"/>
          <w:sz w:val="21"/>
          <w:szCs w:val="21"/>
          <w:highlight w:val="none"/>
        </w:rPr>
        <w:t>响应截止时间</w:t>
      </w:r>
      <w:r>
        <w:rPr>
          <w:rFonts w:hint="eastAsia" w:ascii="宋体" w:hAnsi="宋体" w:eastAsia="宋体" w:cs="宋体"/>
          <w:color w:val="auto"/>
          <w:sz w:val="21"/>
          <w:szCs w:val="21"/>
          <w:highlight w:val="none"/>
          <w:lang w:val="en-US" w:eastAsia="zh-CN"/>
        </w:rPr>
        <w:t>前一天的15:00仍未收到手机短信，应及时联系招标代理机构或招标人。</w:t>
      </w:r>
    </w:p>
    <w:p>
      <w:pPr>
        <w:spacing w:line="360" w:lineRule="auto"/>
        <w:rPr>
          <w:rFonts w:hint="eastAsia" w:ascii="宋体" w:hAnsi="宋体" w:eastAsia="宋体" w:cs="宋体"/>
          <w:color w:val="auto"/>
          <w:highlight w:val="none"/>
          <w:lang w:val="en-US" w:eastAsia="zh-CN"/>
        </w:rPr>
        <w:sectPr>
          <w:pgSz w:w="11906" w:h="16838"/>
          <w:pgMar w:top="1418" w:right="1418" w:bottom="1418" w:left="1418" w:header="851" w:footer="992" w:gutter="0"/>
          <w:cols w:space="720" w:num="1"/>
          <w:docGrid w:type="lines" w:linePitch="312" w:charSpace="0"/>
        </w:sectPr>
      </w:pPr>
      <w:r>
        <w:rPr>
          <w:rFonts w:hint="eastAsia" w:ascii="宋体" w:hAnsi="宋体" w:eastAsia="宋体" w:cs="宋体"/>
          <w:color w:val="auto"/>
          <w:highlight w:val="none"/>
          <w:lang w:val="en-US" w:eastAsia="zh-CN"/>
        </w:rPr>
        <w:t>2.</w:t>
      </w:r>
      <w:r>
        <w:rPr>
          <w:rFonts w:hint="eastAsia" w:ascii="宋体" w:hAnsi="宋体" w:eastAsia="宋体" w:cs="宋体"/>
          <w:color w:val="auto"/>
          <w:sz w:val="21"/>
          <w:szCs w:val="21"/>
          <w:highlight w:val="none"/>
          <w:lang w:val="en-US" w:eastAsia="zh-CN"/>
        </w:rPr>
        <w:t>如投标人未按招标文件要求提交</w:t>
      </w:r>
      <w:r>
        <w:rPr>
          <w:rFonts w:hint="eastAsia" w:ascii="宋体" w:hAnsi="宋体" w:eastAsia="宋体" w:cs="宋体"/>
          <w:color w:val="auto"/>
          <w:highlight w:val="none"/>
          <w:lang w:val="en-US" w:eastAsia="zh-CN"/>
        </w:rPr>
        <w:t>电子投标账号申请或未及时联系招标代理机构或招标人导致未能在</w:t>
      </w:r>
      <w:r>
        <w:rPr>
          <w:rFonts w:hint="eastAsia" w:ascii="宋体" w:hAnsi="宋体" w:eastAsia="宋体" w:cs="宋体"/>
          <w:color w:val="auto"/>
          <w:sz w:val="21"/>
          <w:szCs w:val="21"/>
          <w:highlight w:val="none"/>
        </w:rPr>
        <w:t>响应截止时间</w:t>
      </w:r>
      <w:r>
        <w:rPr>
          <w:rFonts w:hint="eastAsia" w:ascii="宋体" w:hAnsi="宋体" w:eastAsia="宋体" w:cs="宋体"/>
          <w:color w:val="auto"/>
          <w:sz w:val="21"/>
          <w:szCs w:val="21"/>
          <w:highlight w:val="none"/>
          <w:lang w:val="en-US" w:eastAsia="zh-CN"/>
        </w:rPr>
        <w:t>前</w:t>
      </w:r>
      <w:r>
        <w:rPr>
          <w:rFonts w:hint="eastAsia" w:ascii="宋体" w:hAnsi="宋体" w:eastAsia="宋体" w:cs="宋体"/>
          <w:color w:val="auto"/>
          <w:highlight w:val="none"/>
          <w:lang w:val="en-US" w:eastAsia="zh-CN"/>
        </w:rPr>
        <w:t>开通账号并影响投标的，</w:t>
      </w:r>
      <w:r>
        <w:rPr>
          <w:rFonts w:hint="eastAsia" w:ascii="宋体" w:hAnsi="宋体" w:eastAsia="宋体" w:cs="宋体"/>
          <w:color w:val="auto"/>
          <w:sz w:val="21"/>
          <w:szCs w:val="21"/>
          <w:highlight w:val="none"/>
          <w:lang w:val="en-US" w:eastAsia="zh-CN"/>
        </w:rPr>
        <w:t>投标人自行承担责任。</w:t>
      </w:r>
    </w:p>
    <w:p>
      <w:pPr>
        <w:jc w:val="left"/>
        <w:rPr>
          <w:rFonts w:hint="eastAsia" w:ascii="宋体" w:hAnsi="宋体" w:eastAsia="宋体" w:cs="宋体"/>
          <w:b/>
          <w:bCs/>
          <w:color w:val="auto"/>
          <w:highlight w:val="none"/>
        </w:rPr>
      </w:pPr>
      <w:r>
        <w:rPr>
          <w:rFonts w:hint="eastAsia" w:ascii="宋体" w:hAnsi="宋体" w:eastAsia="宋体" w:cs="宋体"/>
          <w:b/>
          <w:bCs/>
          <w:color w:val="auto"/>
          <w:highlight w:val="none"/>
        </w:rPr>
        <w:t>附件2：</w:t>
      </w:r>
    </w:p>
    <w:p>
      <w:pPr>
        <w:pStyle w:val="4"/>
        <w:rPr>
          <w:rFonts w:hint="eastAsia" w:ascii="宋体" w:hAnsi="宋体" w:eastAsia="宋体" w:cs="宋体"/>
          <w:color w:val="auto"/>
          <w:highlight w:val="none"/>
        </w:rPr>
      </w:pPr>
    </w:p>
    <w:p>
      <w:pPr>
        <w:pStyle w:val="2"/>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电子投标账号办理授权委托书</w:t>
      </w:r>
    </w:p>
    <w:p>
      <w:pPr>
        <w:rPr>
          <w:rFonts w:hint="eastAsia" w:ascii="宋体" w:hAnsi="宋体" w:eastAsia="宋体" w:cs="宋体"/>
          <w:color w:val="auto"/>
          <w:highlight w:val="none"/>
          <w:lang w:val="en-US" w:eastAsia="zh-CN"/>
        </w:rPr>
      </w:pPr>
    </w:p>
    <w:p>
      <w:pPr>
        <w:topLinePunct/>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（姓名）系</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投标人</w:t>
      </w:r>
      <w:r>
        <w:rPr>
          <w:rFonts w:hint="eastAsia" w:ascii="宋体" w:hAnsi="宋体" w:eastAsia="宋体" w:cs="宋体"/>
          <w:color w:val="auto"/>
          <w:szCs w:val="21"/>
          <w:highlight w:val="none"/>
        </w:rPr>
        <w:t>名称）的法定代表人，现委托</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（姓名）为我方代理人。代理人根据授权，以我方名义</w:t>
      </w:r>
      <w:r>
        <w:rPr>
          <w:rFonts w:hint="eastAsia" w:ascii="宋体" w:hAnsi="宋体" w:eastAsia="宋体" w:cs="宋体"/>
          <w:color w:val="auto"/>
          <w:szCs w:val="21"/>
          <w:highlight w:val="none"/>
          <w:lang w:val="en-US" w:eastAsia="zh-CN"/>
        </w:rPr>
        <w:t>办理</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lang w:val="en-US" w:eastAsia="zh-CN"/>
        </w:rPr>
        <w:t>（项目名称）电子投标账号</w:t>
      </w:r>
      <w:r>
        <w:rPr>
          <w:rFonts w:hint="eastAsia" w:ascii="宋体" w:hAnsi="宋体" w:eastAsia="宋体" w:cs="宋体"/>
          <w:color w:val="auto"/>
          <w:szCs w:val="21"/>
          <w:highlight w:val="none"/>
        </w:rPr>
        <w:t>，其法律后果由我方承担。</w:t>
      </w:r>
    </w:p>
    <w:p>
      <w:pPr>
        <w:spacing w:line="44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委托期限：</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代理人无转委托权。</w:t>
      </w:r>
    </w:p>
    <w:p>
      <w:pPr>
        <w:spacing w:line="440" w:lineRule="exact"/>
        <w:rPr>
          <w:rFonts w:hint="eastAsia" w:ascii="宋体" w:hAnsi="宋体" w:eastAsia="宋体" w:cs="宋体"/>
          <w:color w:val="auto"/>
          <w:szCs w:val="21"/>
          <w:highlight w:val="none"/>
        </w:rPr>
      </w:pPr>
    </w:p>
    <w:p>
      <w:pPr>
        <w:spacing w:line="440" w:lineRule="exact"/>
        <w:rPr>
          <w:rFonts w:hint="eastAsia" w:ascii="宋体" w:hAnsi="宋体" w:eastAsia="宋体" w:cs="宋体"/>
          <w:color w:val="auto"/>
          <w:szCs w:val="21"/>
          <w:highlight w:val="none"/>
        </w:rPr>
      </w:pPr>
    </w:p>
    <w:p>
      <w:pPr>
        <w:keepNext w:val="0"/>
        <w:keepLines w:val="0"/>
        <w:pageBreakBefore w:val="0"/>
        <w:widowControl w:val="0"/>
        <w:tabs>
          <w:tab w:val="left" w:pos="1985"/>
        </w:tabs>
        <w:kinsoku/>
        <w:overflowPunct/>
        <w:topLinePunct w:val="0"/>
        <w:autoSpaceDE/>
        <w:autoSpaceDN/>
        <w:bidi w:val="0"/>
        <w:adjustRightInd/>
        <w:snapToGrid/>
        <w:spacing w:line="440" w:lineRule="exact"/>
        <w:ind w:left="2100" w:leftChars="1000"/>
        <w:jc w:val="left"/>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eastAsia="zh-CN"/>
        </w:rPr>
        <w:t>投标人</w:t>
      </w:r>
      <w:r>
        <w:rPr>
          <w:rFonts w:hint="eastAsia" w:ascii="宋体" w:hAnsi="宋体" w:eastAsia="宋体" w:cs="宋体"/>
          <w:b/>
          <w:color w:val="auto"/>
          <w:szCs w:val="21"/>
          <w:highlight w:val="none"/>
        </w:rPr>
        <w:t>：</w:t>
      </w:r>
      <w:r>
        <w:rPr>
          <w:rFonts w:hint="eastAsia" w:ascii="宋体" w:hAnsi="宋体" w:eastAsia="宋体" w:cs="宋体"/>
          <w:b/>
          <w:color w:val="auto"/>
          <w:szCs w:val="21"/>
          <w:highlight w:val="none"/>
          <w:u w:val="single"/>
        </w:rPr>
        <w:t xml:space="preserve">                               </w:t>
      </w:r>
      <w:r>
        <w:rPr>
          <w:rFonts w:hint="eastAsia" w:ascii="宋体" w:hAnsi="宋体" w:eastAsia="宋体" w:cs="宋体"/>
          <w:b/>
          <w:color w:val="auto"/>
          <w:szCs w:val="21"/>
          <w:highlight w:val="none"/>
        </w:rPr>
        <w:t>（盖单位章）</w:t>
      </w:r>
    </w:p>
    <w:p>
      <w:pPr>
        <w:keepNext w:val="0"/>
        <w:keepLines w:val="0"/>
        <w:pageBreakBefore w:val="0"/>
        <w:widowControl w:val="0"/>
        <w:tabs>
          <w:tab w:val="left" w:pos="1985"/>
        </w:tabs>
        <w:kinsoku/>
        <w:overflowPunct/>
        <w:topLinePunct w:val="0"/>
        <w:autoSpaceDE/>
        <w:autoSpaceDN/>
        <w:bidi w:val="0"/>
        <w:adjustRightInd/>
        <w:snapToGrid/>
        <w:spacing w:line="440" w:lineRule="exact"/>
        <w:ind w:left="2100" w:leftChars="1000"/>
        <w:jc w:val="left"/>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法定代表人：</w:t>
      </w:r>
      <w:r>
        <w:rPr>
          <w:rFonts w:hint="eastAsia" w:ascii="宋体" w:hAnsi="宋体" w:eastAsia="宋体" w:cs="宋体"/>
          <w:b/>
          <w:color w:val="auto"/>
          <w:szCs w:val="21"/>
          <w:highlight w:val="none"/>
          <w:u w:val="single"/>
        </w:rPr>
        <w:t xml:space="preserve">                               </w:t>
      </w:r>
      <w:r>
        <w:rPr>
          <w:rFonts w:hint="eastAsia" w:ascii="宋体" w:hAnsi="宋体" w:eastAsia="宋体" w:cs="宋体"/>
          <w:b/>
          <w:color w:val="auto"/>
          <w:szCs w:val="21"/>
          <w:highlight w:val="none"/>
        </w:rPr>
        <w:t>（签字或盖章）</w:t>
      </w:r>
    </w:p>
    <w:p>
      <w:pPr>
        <w:keepNext w:val="0"/>
        <w:keepLines w:val="0"/>
        <w:pageBreakBefore w:val="0"/>
        <w:widowControl w:val="0"/>
        <w:tabs>
          <w:tab w:val="left" w:pos="1985"/>
        </w:tabs>
        <w:kinsoku/>
        <w:overflowPunct/>
        <w:topLinePunct w:val="0"/>
        <w:autoSpaceDE/>
        <w:autoSpaceDN/>
        <w:bidi w:val="0"/>
        <w:adjustRightInd/>
        <w:snapToGrid/>
        <w:spacing w:line="440" w:lineRule="exact"/>
        <w:ind w:left="2100" w:leftChars="1000" w:right="42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身份证号码：</w:t>
      </w:r>
      <w:r>
        <w:rPr>
          <w:rFonts w:hint="eastAsia" w:ascii="宋体" w:hAnsi="宋体" w:eastAsia="宋体" w:cs="宋体"/>
          <w:color w:val="auto"/>
          <w:szCs w:val="21"/>
          <w:highlight w:val="none"/>
          <w:u w:val="single"/>
        </w:rPr>
        <w:t xml:space="preserve">                                     </w:t>
      </w:r>
    </w:p>
    <w:p>
      <w:pPr>
        <w:keepNext w:val="0"/>
        <w:keepLines w:val="0"/>
        <w:pageBreakBefore w:val="0"/>
        <w:widowControl w:val="0"/>
        <w:tabs>
          <w:tab w:val="left" w:pos="1985"/>
        </w:tabs>
        <w:kinsoku/>
        <w:wordWrap w:val="0"/>
        <w:overflowPunct/>
        <w:topLinePunct w:val="0"/>
        <w:autoSpaceDE/>
        <w:autoSpaceDN/>
        <w:bidi w:val="0"/>
        <w:adjustRightInd/>
        <w:snapToGrid/>
        <w:spacing w:line="440" w:lineRule="exact"/>
        <w:ind w:left="2100" w:leftChars="1000"/>
        <w:jc w:val="left"/>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委托代理人：</w:t>
      </w:r>
      <w:r>
        <w:rPr>
          <w:rFonts w:hint="eastAsia" w:ascii="宋体" w:hAnsi="宋体" w:eastAsia="宋体" w:cs="宋体"/>
          <w:b/>
          <w:color w:val="auto"/>
          <w:szCs w:val="21"/>
          <w:highlight w:val="none"/>
          <w:u w:val="single"/>
        </w:rPr>
        <w:t xml:space="preserve">                                 </w:t>
      </w:r>
      <w:r>
        <w:rPr>
          <w:rFonts w:hint="eastAsia" w:ascii="宋体" w:hAnsi="宋体" w:eastAsia="宋体" w:cs="宋体"/>
          <w:b/>
          <w:color w:val="auto"/>
          <w:szCs w:val="21"/>
          <w:highlight w:val="none"/>
        </w:rPr>
        <w:t xml:space="preserve">（签字或盖章） </w:t>
      </w:r>
    </w:p>
    <w:p>
      <w:pPr>
        <w:keepNext w:val="0"/>
        <w:keepLines w:val="0"/>
        <w:pageBreakBefore w:val="0"/>
        <w:widowControl w:val="0"/>
        <w:tabs>
          <w:tab w:val="left" w:pos="1985"/>
        </w:tabs>
        <w:kinsoku/>
        <w:overflowPunct/>
        <w:topLinePunct w:val="0"/>
        <w:autoSpaceDE/>
        <w:autoSpaceDN/>
        <w:bidi w:val="0"/>
        <w:adjustRightInd/>
        <w:snapToGrid/>
        <w:spacing w:line="440" w:lineRule="exact"/>
        <w:ind w:left="2100" w:leftChars="1000" w:right="420"/>
        <w:jc w:val="left"/>
        <w:textAlignment w:val="auto"/>
      </w:pPr>
      <w:r>
        <w:rPr>
          <w:rFonts w:hint="eastAsia" w:ascii="宋体" w:hAnsi="宋体" w:eastAsia="宋体" w:cs="宋体"/>
          <w:color w:val="auto"/>
          <w:szCs w:val="21"/>
          <w:highlight w:val="none"/>
        </w:rPr>
        <w:t>身份证号码：</w:t>
      </w:r>
      <w:r>
        <w:rPr>
          <w:rFonts w:hint="eastAsia" w:ascii="宋体" w:hAnsi="宋体" w:eastAsia="宋体" w:cs="宋体"/>
          <w:color w:val="auto"/>
          <w:szCs w:val="21"/>
          <w:highlight w:val="none"/>
          <w:u w:val="single"/>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yM2ZiMDhkMTM0ZWQwMDdhMmYyODM3ZmQ3YWM1MDEifQ=="/>
  </w:docVars>
  <w:rsids>
    <w:rsidRoot w:val="00000000"/>
    <w:rsid w:val="0E670A19"/>
    <w:rsid w:val="5DFA77CA"/>
    <w:rsid w:val="76AA4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6"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Light" w:hAnsi="等线 Light" w:eastAsia="宋体" w:cs="Times New Roman"/>
      <w:kern w:val="2"/>
      <w:sz w:val="21"/>
      <w:szCs w:val="24"/>
      <w:lang w:val="en-US" w:eastAsia="zh-CN" w:bidi="ar-SA"/>
    </w:rPr>
  </w:style>
  <w:style w:type="paragraph" w:styleId="2">
    <w:name w:val="heading 2"/>
    <w:basedOn w:val="1"/>
    <w:next w:val="1"/>
    <w:autoRedefine/>
    <w:qFormat/>
    <w:uiPriority w:val="0"/>
    <w:pPr>
      <w:keepNext/>
      <w:keepLines/>
      <w:widowControl/>
      <w:snapToGrid w:val="0"/>
      <w:spacing w:line="360" w:lineRule="auto"/>
      <w:ind w:left="-6" w:hanging="11"/>
      <w:jc w:val="left"/>
      <w:outlineLvl w:val="1"/>
    </w:pPr>
    <w:rPr>
      <w:rFonts w:ascii="Cambria Math" w:hAnsi="Cambria Math"/>
      <w:b/>
      <w:sz w:val="24"/>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Body Text First Indent"/>
    <w:basedOn w:val="3"/>
    <w:qFormat/>
    <w:uiPriority w:val="6"/>
    <w:pPr>
      <w:tabs>
        <w:tab w:val="left" w:pos="482"/>
        <w:tab w:val="left" w:pos="2183"/>
        <w:tab w:val="left" w:pos="3884"/>
        <w:tab w:val="left" w:pos="5585"/>
      </w:tabs>
      <w:spacing w:after="0"/>
      <w:ind w:firstLine="482"/>
    </w:pPr>
    <w:rPr>
      <w:rFonts w:cs="Times New Roman"/>
      <w:kern w:val="0"/>
      <w:sz w:val="24"/>
      <w:szCs w:val="20"/>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2023-12-29T04:43:00Z</dcterms:created>
  <dc:creator>xue</dc:creator>
  <cp:lastModifiedBy>佐</cp:lastModifiedBy>
  <dcterms:modified xsi:type="dcterms:W3CDTF">2024-02-21T07:09:18Z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04A7695DA0704630BAF365AAA1962F40_12</vt:lpwstr>
  </property>
</Properties>
</file>